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7717B" w:rsidRDefault="0067717B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67717B">
        <w:rPr>
          <w:rFonts w:ascii="BIZ UDゴシック" w:eastAsia="BIZ UDゴシック" w:hAnsi="BIZ UDゴシック" w:hint="eastAsia"/>
          <w:spacing w:val="8"/>
        </w:rPr>
        <w:t xml:space="preserve"> </w:t>
      </w:r>
      <w:r w:rsidRPr="0067717B">
        <w:rPr>
          <w:rFonts w:ascii="BIZ UDゴシック" w:eastAsia="BIZ UDゴシック" w:hAnsi="BIZ UDゴシック" w:hint="eastAsia"/>
          <w:spacing w:val="12"/>
        </w:rPr>
        <w:t>別紙２</w:t>
      </w:r>
    </w:p>
    <w:p w:rsidR="00000000" w:rsidRPr="0067717B" w:rsidRDefault="0067717B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67717B">
        <w:rPr>
          <w:rFonts w:ascii="BIZ UDゴシック" w:eastAsia="BIZ UDゴシック" w:hAnsi="BIZ UDゴシック"/>
          <w:snapToGrid w:val="0"/>
          <w:spacing w:val="12"/>
        </w:rPr>
        <w:fldChar w:fldCharType="begin"/>
      </w:r>
      <w:r w:rsidRPr="0067717B">
        <w:rPr>
          <w:rFonts w:ascii="BIZ UDゴシック" w:eastAsia="BIZ UDゴシック" w:hAnsi="BIZ UDゴシック"/>
          <w:snapToGrid w:val="0"/>
          <w:spacing w:val="12"/>
        </w:rPr>
        <w:instrText xml:space="preserve"> eq \o\ad(</w:instrText>
      </w:r>
      <w:r w:rsidRPr="0067717B">
        <w:rPr>
          <w:rFonts w:ascii="BIZ UDゴシック" w:eastAsia="BIZ UDゴシック" w:hAnsi="BIZ UDゴシック" w:hint="eastAsia"/>
          <w:spacing w:val="12"/>
        </w:rPr>
        <w:instrText>公害防止の措置</w:instrText>
      </w:r>
      <w:r w:rsidRPr="0067717B">
        <w:rPr>
          <w:rFonts w:ascii="BIZ UDゴシック" w:eastAsia="BIZ UDゴシック" w:hAnsi="BIZ UDゴシック"/>
          <w:snapToGrid w:val="0"/>
          <w:spacing w:val="12"/>
        </w:rPr>
        <w:instrText>,</w:instrText>
      </w:r>
      <w:r w:rsidRPr="0067717B">
        <w:rPr>
          <w:rFonts w:ascii="BIZ UDゴシック" w:eastAsia="BIZ UDゴシック" w:hAnsi="BIZ UDゴシック" w:hint="eastAsia"/>
          <w:snapToGrid w:val="0"/>
          <w:spacing w:val="12"/>
        </w:rPr>
        <w:instrText xml:space="preserve">　　　　　　　　</w:instrText>
      </w:r>
      <w:r w:rsidRPr="0067717B">
        <w:rPr>
          <w:rFonts w:ascii="BIZ UDゴシック" w:eastAsia="BIZ UDゴシック" w:hAnsi="BIZ UDゴシック"/>
          <w:snapToGrid w:val="0"/>
          <w:spacing w:val="12"/>
        </w:rPr>
        <w:instrText>)</w:instrText>
      </w:r>
      <w:r w:rsidRPr="0067717B">
        <w:rPr>
          <w:rFonts w:ascii="BIZ UDゴシック" w:eastAsia="BIZ UDゴシック" w:hAnsi="BIZ UDゴシック"/>
          <w:snapToGrid w:val="0"/>
          <w:spacing w:val="12"/>
        </w:rPr>
        <w:fldChar w:fldCharType="end"/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912"/>
        <w:gridCol w:w="4928"/>
      </w:tblGrid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別表第１に定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める施設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種類及びその種類ごとの数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有（別紙４のとおり）・無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構造並びに使用及び管理の</w:t>
            </w:r>
          </w:p>
          <w:p w:rsidR="00000000" w:rsidRPr="0067717B" w:rsidRDefault="0067717B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方法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別紙５のとおり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ばい煙の処理の方法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別紙６のとおり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ばい煙にかかる原材料及び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燃料の種類及び使用量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bookmarkStart w:id="0" w:name="_GoBack"/>
            <w:bookmarkEnd w:id="0"/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別紙７のとおり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別表第２に定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める施設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種類及びその種類ごとの数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並びに構造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有（別紙８のとおり）・無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使用及び管理の方法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別紙９のとおり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廃液の処理の方法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10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汚水の汚染状態及び量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11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用水及び汚水又は廃液の系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統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12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のとおり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別表第３に定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める施設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種類及び公称能力並びにそ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れぞれの数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　別紙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13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のとおり</w:t>
            </w: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それぞれの施設の公称能力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使用の方法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騒音防止の方法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産業廃棄物の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処理の方法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6771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0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 xml:space="preserve"> </w:t>
            </w:r>
            <w:r w:rsidRPr="0067717B">
              <w:rPr>
                <w:rFonts w:ascii="BIZ UDゴシック" w:eastAsia="BIZ UDゴシック" w:hAnsi="BIZ UDゴシック" w:hint="eastAsia"/>
                <w:spacing w:val="12"/>
              </w:rPr>
              <w:t>公害防止組織</w:t>
            </w: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67717B" w:rsidRDefault="0067717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00000" w:rsidRPr="0067717B" w:rsidRDefault="0067717B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67717B">
        <w:rPr>
          <w:rFonts w:ascii="BIZ UDゴシック" w:eastAsia="BIZ UDゴシック" w:hAnsi="BIZ UDゴシック" w:hint="eastAsia"/>
          <w:spacing w:val="12"/>
        </w:rPr>
        <w:t xml:space="preserve"> </w:t>
      </w:r>
      <w:r w:rsidRPr="0067717B">
        <w:rPr>
          <w:rFonts w:ascii="BIZ UDゴシック" w:eastAsia="BIZ UDゴシック" w:hAnsi="BIZ UDゴシック" w:hint="eastAsia"/>
          <w:spacing w:val="12"/>
        </w:rPr>
        <w:t>備考　１　変更届出の場合</w:t>
      </w:r>
      <w:r w:rsidRPr="0067717B">
        <w:rPr>
          <w:rFonts w:ascii="BIZ UDゴシック" w:eastAsia="BIZ UDゴシック" w:hAnsi="BIZ UDゴシック" w:hint="eastAsia"/>
          <w:spacing w:val="12"/>
        </w:rPr>
        <w:t>には、当該変更の部分に係る別紙のみを添付すること。</w:t>
      </w:r>
    </w:p>
    <w:p w:rsidR="00000000" w:rsidRPr="0067717B" w:rsidRDefault="0067717B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  <w:sz w:val="19"/>
        </w:rPr>
      </w:pPr>
      <w:r w:rsidRPr="0067717B">
        <w:rPr>
          <w:rFonts w:ascii="BIZ UDゴシック" w:eastAsia="BIZ UDゴシック" w:hAnsi="BIZ UDゴシック" w:hint="eastAsia"/>
          <w:spacing w:val="12"/>
        </w:rPr>
        <w:t xml:space="preserve">　</w:t>
      </w:r>
      <w:r w:rsidRPr="0067717B">
        <w:rPr>
          <w:rFonts w:ascii="BIZ UDゴシック" w:eastAsia="BIZ UDゴシック" w:hAnsi="BIZ UDゴシック" w:hint="eastAsia"/>
          <w:spacing w:val="12"/>
        </w:rPr>
        <w:t xml:space="preserve"> </w:t>
      </w:r>
      <w:r w:rsidRPr="0067717B">
        <w:rPr>
          <w:rFonts w:ascii="BIZ UDゴシック" w:eastAsia="BIZ UDゴシック" w:hAnsi="BIZ UDゴシック" w:hint="eastAsia"/>
          <w:spacing w:val="12"/>
        </w:rPr>
        <w:t xml:space="preserve">　　２　用紙の大きさは、日本工業規格Ａ４とする。</w:t>
      </w:r>
    </w:p>
    <w:sectPr w:rsidR="00000000" w:rsidRPr="0067717B">
      <w:endnotePr>
        <w:numStart w:val="0"/>
      </w:endnotePr>
      <w:type w:val="nextColumn"/>
      <w:pgSz w:w="11905" w:h="16838" w:code="9"/>
      <w:pgMar w:top="851" w:right="839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B"/>
    <w:rsid w:val="006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3FA80-07A0-42F9-8A19-E7AD80E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かなその他" w:eastAsia="ＭＳ 明朝" w:hAnsi="Cursive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2001-02-08T08:22:00Z</cp:lastPrinted>
  <dcterms:created xsi:type="dcterms:W3CDTF">2023-07-25T01:08:00Z</dcterms:created>
  <dcterms:modified xsi:type="dcterms:W3CDTF">2023-07-25T01:08:00Z</dcterms:modified>
</cp:coreProperties>
</file>